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sz w:val="28"/>
          <w:szCs w:val="28"/>
          <w:rtl w:val="0"/>
        </w:rPr>
        <w:t xml:space="preserve">OBJECT CARPET x LIDL Frankreich</w:t>
      </w:r>
      <w:r w:rsidDel="00000000" w:rsidR="00000000" w:rsidRPr="00000000">
        <w:rPr>
          <w:rtl w:val="0"/>
        </w:rPr>
        <w:br w:type="textWrapping"/>
      </w:r>
      <w:r w:rsidDel="00000000" w:rsidR="00000000" w:rsidRPr="00000000">
        <w:rPr>
          <w:b w:val="1"/>
          <w:bCs w:val="1"/>
          <w:rtl w:val="0"/>
        </w:rPr>
        <w:t xml:space="preserve">Hochwertige Bodenbeläge für einen zukunftsorientierten Unternehmenssitz</w:t>
      </w:r>
    </w:p>
    <w:p w:rsidR="00000000" w:rsidDel="00000000" w:rsidP="00000000" w:rsidRDefault="00000000" w:rsidRPr="00000000" w14:paraId="00000002">
      <w:pPr>
        <w:spacing w:after="240" w:before="240" w:lineRule="auto"/>
        <w:rPr>
          <w:i w:val="1"/>
          <w:iCs w:val="1"/>
        </w:rPr>
      </w:pPr>
      <w:r w:rsidDel="00000000" w:rsidR="00000000" w:rsidRPr="00000000">
        <w:rPr>
          <w:i w:val="1"/>
          <w:iCs w:val="1"/>
          <w:rtl w:val="0"/>
        </w:rPr>
        <w:t xml:space="preserve">Das Architekturbüro Atelier M3 Architectes hat sich für die Modelle 0701 LEAH FORUM Velours und GLORY 1512 ALUMINIUM von OBJECT CARPET entschieden, um die Böden des neuen Hauptsitzes von LIDL France zu gestalten. Diese Lösungen vereinen akustische Leistungsfähigkeit, Ästhetik und Modernität und </w:t>
      </w:r>
      <w:r w:rsidDel="00000000" w:rsidR="00000000" w:rsidRPr="00000000">
        <w:rPr>
          <w:i w:val="1"/>
          <w:iCs w:val="1"/>
          <w:rtl w:val="0"/>
        </w:rPr>
        <w:t xml:space="preserve">begleiten künftig das</w:t>
      </w:r>
      <w:r w:rsidDel="00000000" w:rsidR="00000000" w:rsidRPr="00000000">
        <w:rPr>
          <w:i w:val="1"/>
          <w:iCs w:val="1"/>
          <w:rtl w:val="0"/>
        </w:rPr>
        <w:t xml:space="preserve"> Wachstum und die Ambitionen der Gruppe.</w:t>
      </w:r>
    </w:p>
    <w:p w:rsidR="00000000" w:rsidDel="00000000" w:rsidP="00000000" w:rsidRDefault="00000000" w:rsidRPr="00000000" w14:paraId="00000003">
      <w:pPr>
        <w:spacing w:after="240" w:before="240" w:lineRule="auto"/>
        <w:rPr/>
      </w:pPr>
      <w:r w:rsidDel="00000000" w:rsidR="00000000" w:rsidRPr="00000000">
        <w:rPr>
          <w:rtl w:val="0"/>
        </w:rPr>
        <w:t xml:space="preserve">Der neue Unternehmssitz von LIDL France in Châtenay-Malabry in der Nähe von Paris erstreckt sich über 36.500 m². Kollaborative Arbeitsbereiche, ein integrierter Markt, Landschaftsgärten, Sportanlagen, Seminarräume und Gastronomieangebote machen das Gebäude zu einem echten Lebensraum, der Austausch und Weiterentwicklung fördert.</w:t>
      </w:r>
    </w:p>
    <w:p w:rsidR="00000000" w:rsidDel="00000000" w:rsidP="00000000" w:rsidRDefault="00000000" w:rsidRPr="00000000" w14:paraId="00000004">
      <w:pPr>
        <w:spacing w:after="240" w:before="240" w:lineRule="auto"/>
        <w:rPr/>
      </w:pPr>
      <w:r w:rsidDel="00000000" w:rsidR="00000000" w:rsidRPr="00000000">
        <w:rPr>
          <w:b w:val="1"/>
          <w:bCs w:val="1"/>
          <w:rtl w:val="0"/>
        </w:rPr>
        <w:t xml:space="preserve">Integrierte Nachhaltigkeit, markantes Design</w:t>
        <w:br w:type="textWrapping"/>
      </w:r>
      <w:r w:rsidDel="00000000" w:rsidR="00000000" w:rsidRPr="00000000">
        <w:rPr>
          <w:rtl w:val="0"/>
        </w:rPr>
        <w:t xml:space="preserve">Unter der Leitung von</w:t>
      </w:r>
      <w:r w:rsidDel="00000000" w:rsidR="00000000" w:rsidRPr="00000000">
        <w:rPr>
          <w:rtl w:val="0"/>
        </w:rPr>
        <w:t xml:space="preserve"> Atelier M3 Architectes wurde das Projekt konsequent auf ein ehrgeiziges Umweltkonzept ausgerichtet, zu der die Bodenbeläge von OBJECT CARPET einen maßgeblichen Beitrag leisten. Das Design, der akustische Komfort und die Zertifizierungen HQE („außergewöhnlich“) und BREEAM („ausgezeichnet“) der Produkte waren ausschlaggebend für ihre Auswahl.</w:t>
      </w:r>
    </w:p>
    <w:p w:rsidR="00000000" w:rsidDel="00000000" w:rsidP="00000000" w:rsidRDefault="00000000" w:rsidRPr="00000000" w14:paraId="00000005">
      <w:pPr>
        <w:spacing w:after="240" w:before="240" w:lineRule="auto"/>
        <w:rPr/>
      </w:pPr>
      <w:r w:rsidDel="00000000" w:rsidR="00000000" w:rsidRPr="00000000">
        <w:rPr>
          <w:rtl w:val="0"/>
        </w:rPr>
        <w:t xml:space="preserve">Der metallische Look der Kollektion GLORY ist das Ergebnis präziser Verarbeitung der Antron®-Faser, deren Zertifizierung eine hohe Widerstandsfähigkeit selbst bei intensiver Nutzung garantiert. In der Ausführung als Akustikfliese und im Farbton ALUMINIUM bedeckt dieses Modell mehr als 850 m² und strukturiert die Räume. „Mit dieser Farbe konnten wir bestimmte Bereiche klar kennzeichnen und dekorative Inseln mit unterschiedlichen Nutzungszwecken schaffen”, betont der technische Leiter für Großprojekte bei LIDL France.</w:t>
      </w:r>
    </w:p>
    <w:p w:rsidR="00000000" w:rsidDel="00000000" w:rsidP="00000000" w:rsidRDefault="00000000" w:rsidRPr="00000000" w14:paraId="00000006">
      <w:pPr>
        <w:spacing w:after="240" w:before="240" w:lineRule="auto"/>
        <w:rPr/>
      </w:pPr>
      <w:r w:rsidDel="00000000" w:rsidR="00000000" w:rsidRPr="00000000">
        <w:rPr>
          <w:rtl w:val="0"/>
        </w:rPr>
        <w:t xml:space="preserve">Die Flure sind mit Akustikfliesen 0701 LEAH FORUM Velours ausgelegt, die für ihre subtilen Muster, ihre Eleganz und ihre Langlebigkeit geschätzt werden. Alle FORUM-Teppiche sind mit der kreisförmigen Akustikunterlage WELLTEX® ausgestattet. Basierend auf der DUO-Technologie setzen sie neue Maßstäbe in Sachen Kreislaufwirtschaft.</w:t>
      </w:r>
    </w:p>
    <w:p w:rsidR="00000000" w:rsidDel="00000000" w:rsidP="00000000" w:rsidRDefault="00000000" w:rsidRPr="00000000" w14:paraId="00000007">
      <w:pPr>
        <w:spacing w:after="240" w:before="240" w:lineRule="auto"/>
        <w:rPr/>
      </w:pPr>
      <w:r w:rsidDel="00000000" w:rsidR="00000000" w:rsidRPr="00000000">
        <w:rPr>
          <w:rtl w:val="0"/>
        </w:rPr>
        <w:t xml:space="preserve">„Wir waren auf der Suche nach emissionsarmen Materialien mit geringer CO₂-Bilanz, die den angestrebten Labels entsprechen. </w:t>
      </w:r>
      <w:r w:rsidDel="00000000" w:rsidR="00000000" w:rsidRPr="00000000">
        <w:rPr>
          <w:rtl w:val="0"/>
        </w:rPr>
        <w:t xml:space="preserve">Darüber hinaus</w:t>
      </w:r>
      <w:r w:rsidDel="00000000" w:rsidR="00000000" w:rsidRPr="00000000">
        <w:rPr>
          <w:rtl w:val="0"/>
        </w:rPr>
        <w:t xml:space="preserve"> ist es unser Unternehmensziel, mit umweltfreundlicheren Materialien zu bauen, die möglichst nahe an unseren Standorten hergestellt werden“, erklärt der technische Leiter.</w:t>
      </w:r>
    </w:p>
    <w:p w:rsidR="00000000" w:rsidDel="00000000" w:rsidP="00000000" w:rsidRDefault="00000000" w:rsidRPr="00000000" w14:paraId="00000008">
      <w:pPr>
        <w:spacing w:after="240" w:before="240" w:lineRule="auto"/>
        <w:rPr/>
      </w:pPr>
      <w:r w:rsidDel="00000000" w:rsidR="00000000" w:rsidRPr="00000000">
        <w:rPr>
          <w:rtl w:val="0"/>
        </w:rPr>
        <w:t xml:space="preserve">Wie alle Textilien von OBJECT CARPET werden auch diese Modelle ohne Bitumen, Latex und PVC hergestellt und tragen das deutsche Umweltzeichen Blauer Engel.</w:t>
      </w:r>
    </w:p>
    <w:p w:rsidR="00000000" w:rsidDel="00000000" w:rsidP="00000000" w:rsidRDefault="00000000" w:rsidRPr="00000000" w14:paraId="00000009">
      <w:pPr>
        <w:spacing w:after="240" w:before="240" w:lineRule="auto"/>
        <w:rPr/>
      </w:pPr>
      <w:r w:rsidDel="00000000" w:rsidR="00000000" w:rsidRPr="00000000">
        <w:rPr>
          <w:b w:val="1"/>
          <w:bCs w:val="1"/>
          <w:rtl w:val="0"/>
        </w:rPr>
        <w:t xml:space="preserve">Ein Projekt mit Vorbildcharakter in puncto Umweltverantwortung</w:t>
        <w:br w:type="textWrapping"/>
      </w:r>
      <w:r w:rsidDel="00000000" w:rsidR="00000000" w:rsidRPr="00000000">
        <w:rPr>
          <w:rtl w:val="0"/>
        </w:rPr>
        <w:t xml:space="preserve">Mit 5.000 m² Grünflächen und 2.500 m² Solarzellen auf dem Dach verbinden die neuen Räumlichkeiten von LIDL France Modernität, Funktionalität und ökologische Verantwortung und spiegeln damit die Werte eines schnell wachsenden Konzerns wider.</w:t>
      </w:r>
    </w:p>
    <w:p w:rsidR="00000000" w:rsidDel="00000000" w:rsidP="00000000" w:rsidRDefault="00000000" w:rsidRPr="00000000" w14:paraId="0000000A">
      <w:pPr>
        <w:spacing w:after="240" w:before="240" w:lineRule="auto"/>
        <w:rPr/>
      </w:pPr>
      <w:r w:rsidDel="00000000" w:rsidR="00000000" w:rsidRPr="00000000">
        <w:rPr>
          <w:rtl w:val="0"/>
        </w:rPr>
        <w:t xml:space="preserve">„Die Mitarbeitenden empfinden den Standort bereits jetzt als hochwertig und komfortabel. Der Teppichboden sorgt für eine hotelähnliche Akustik und ein spürbar angenehmes Laufgefühl“, fügt der technische Leiter für Großprojekte hinzu.</w:t>
      </w:r>
    </w:p>
    <w:p w:rsidR="00000000" w:rsidDel="00000000" w:rsidP="00000000" w:rsidRDefault="00000000" w:rsidRPr="00000000" w14:paraId="0000000B">
      <w:pPr>
        <w:spacing w:after="240" w:before="240" w:lineRule="auto"/>
        <w:rPr/>
      </w:pPr>
      <w:r w:rsidDel="00000000" w:rsidR="00000000" w:rsidRPr="00000000">
        <w:rPr>
          <w:rtl w:val="0"/>
        </w:rPr>
        <w:t xml:space="preserve">Das Gebäude wurde mit der französischen Zertifizierung „Haute Qualité Environnementale“ (Hohe Umweltqualität) in der Stufe „außergewöhnlich“ sowie mit der britischen Zertifizierung BREEAM in der Stufe „ausgezeichnet“ ausgezeichnet.</w:t>
      </w:r>
    </w:p>
    <w:p w:rsidR="00000000" w:rsidDel="00000000" w:rsidP="00000000" w:rsidRDefault="00000000" w:rsidRPr="00000000" w14:paraId="0000000C">
      <w:pPr>
        <w:spacing w:after="240" w:before="240" w:lineRule="auto"/>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